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79" w:rsidRPr="000C6679" w:rsidRDefault="000C6679" w:rsidP="009D11E6">
      <w:pPr>
        <w:spacing w:before="100" w:beforeAutospacing="1" w:after="100" w:afterAutospacing="1" w:line="240" w:lineRule="auto"/>
        <w:jc w:val="both"/>
        <w:outlineLvl w:val="0"/>
        <w:rPr>
          <w:rFonts w:ascii="Times New Roman" w:eastAsia="Times New Roman" w:hAnsi="Times New Roman" w:cs="Times New Roman"/>
          <w:b/>
          <w:bCs/>
          <w:kern w:val="36"/>
          <w:sz w:val="28"/>
          <w:szCs w:val="48"/>
        </w:rPr>
      </w:pPr>
      <w:r w:rsidRPr="000C6679">
        <w:rPr>
          <w:rFonts w:ascii="Times New Roman" w:eastAsia="Times New Roman" w:hAnsi="Times New Roman" w:cs="Times New Roman"/>
          <w:b/>
          <w:bCs/>
          <w:kern w:val="36"/>
          <w:sz w:val="28"/>
          <w:szCs w:val="48"/>
        </w:rPr>
        <w:t xml:space="preserve">Comparative Evaluation of Efficacy of Conventional Arch Bar, </w:t>
      </w:r>
      <w:proofErr w:type="spellStart"/>
      <w:r w:rsidRPr="000C6679">
        <w:rPr>
          <w:rFonts w:ascii="Times New Roman" w:eastAsia="Times New Roman" w:hAnsi="Times New Roman" w:cs="Times New Roman"/>
          <w:b/>
          <w:bCs/>
          <w:kern w:val="36"/>
          <w:sz w:val="28"/>
          <w:szCs w:val="48"/>
        </w:rPr>
        <w:t>Intermaxillary</w:t>
      </w:r>
      <w:proofErr w:type="spellEnd"/>
      <w:r w:rsidRPr="000C6679">
        <w:rPr>
          <w:rFonts w:ascii="Times New Roman" w:eastAsia="Times New Roman" w:hAnsi="Times New Roman" w:cs="Times New Roman"/>
          <w:b/>
          <w:bCs/>
          <w:kern w:val="36"/>
          <w:sz w:val="28"/>
          <w:szCs w:val="48"/>
        </w:rPr>
        <w:t xml:space="preserve"> Fixation Screws, and Modified Arch Bar for </w:t>
      </w:r>
      <w:proofErr w:type="spellStart"/>
      <w:r w:rsidRPr="000C6679">
        <w:rPr>
          <w:rFonts w:ascii="Times New Roman" w:eastAsia="Times New Roman" w:hAnsi="Times New Roman" w:cs="Times New Roman"/>
          <w:b/>
          <w:bCs/>
          <w:kern w:val="36"/>
          <w:sz w:val="28"/>
          <w:szCs w:val="48"/>
        </w:rPr>
        <w:t>Intermaxillary</w:t>
      </w:r>
      <w:proofErr w:type="spellEnd"/>
      <w:r w:rsidRPr="000C6679">
        <w:rPr>
          <w:rFonts w:ascii="Times New Roman" w:eastAsia="Times New Roman" w:hAnsi="Times New Roman" w:cs="Times New Roman"/>
          <w:b/>
          <w:bCs/>
          <w:kern w:val="36"/>
          <w:sz w:val="28"/>
          <w:szCs w:val="48"/>
        </w:rPr>
        <w:t xml:space="preserve"> Fixation</w:t>
      </w:r>
    </w:p>
    <w:p w:rsidR="000C6679" w:rsidRPr="009D11E6" w:rsidRDefault="000C6679" w:rsidP="009D11E6">
      <w:pPr>
        <w:spacing w:after="0" w:line="240" w:lineRule="auto"/>
      </w:pPr>
      <w:r w:rsidRPr="000C6679">
        <w:rPr>
          <w:rFonts w:ascii="Times New Roman" w:eastAsia="Times New Roman" w:hAnsi="Symbol" w:cs="Times New Roman"/>
          <w:sz w:val="24"/>
          <w:szCs w:val="24"/>
        </w:rPr>
        <w:t></w:t>
      </w:r>
      <w:r w:rsidRPr="000C6679">
        <w:rPr>
          <w:rFonts w:ascii="Times New Roman" w:eastAsia="Times New Roman" w:hAnsi="Times New Roman" w:cs="Times New Roman"/>
          <w:sz w:val="24"/>
          <w:szCs w:val="24"/>
        </w:rPr>
        <w:t xml:space="preserve">  </w:t>
      </w:r>
      <w:proofErr w:type="spellStart"/>
      <w:r w:rsidRPr="009D11E6">
        <w:rPr>
          <w:rFonts w:ascii="Times New Roman" w:eastAsia="Times New Roman" w:hAnsi="Times New Roman" w:cs="Times New Roman"/>
          <w:sz w:val="24"/>
          <w:szCs w:val="24"/>
          <w:u w:val="single"/>
        </w:rPr>
        <w:t>Prachur</w:t>
      </w:r>
      <w:proofErr w:type="spellEnd"/>
      <w:r w:rsidRPr="009D11E6">
        <w:rPr>
          <w:rFonts w:ascii="Times New Roman" w:eastAsia="Times New Roman" w:hAnsi="Times New Roman" w:cs="Times New Roman"/>
          <w:sz w:val="24"/>
          <w:szCs w:val="24"/>
          <w:u w:val="single"/>
        </w:rPr>
        <w:t xml:space="preserve"> Kumar</w:t>
      </w:r>
      <w:r w:rsidRPr="000C6679">
        <w:rPr>
          <w:rFonts w:ascii="Times New Roman" w:eastAsia="Times New Roman" w:hAnsi="Times New Roman" w:cs="Times New Roman"/>
          <w:sz w:val="24"/>
          <w:szCs w:val="24"/>
        </w:rPr>
        <w:t xml:space="preserve">, </w:t>
      </w:r>
      <w:r w:rsidRPr="000C6679">
        <w:rPr>
          <w:rFonts w:ascii="Times New Roman" w:eastAsia="Times New Roman" w:hAnsi="Symbol" w:cs="Times New Roman"/>
          <w:sz w:val="24"/>
          <w:szCs w:val="24"/>
        </w:rPr>
        <w:t></w:t>
      </w:r>
      <w:r w:rsidRPr="000C6679">
        <w:rPr>
          <w:rFonts w:ascii="Times New Roman" w:eastAsia="Times New Roman" w:hAnsi="Times New Roman" w:cs="Times New Roman"/>
          <w:sz w:val="24"/>
          <w:szCs w:val="24"/>
        </w:rPr>
        <w:t xml:space="preserve">  </w:t>
      </w:r>
      <w:proofErr w:type="spellStart"/>
      <w:r w:rsidRPr="009D11E6">
        <w:rPr>
          <w:rFonts w:ascii="Times New Roman" w:eastAsia="Times New Roman" w:hAnsi="Times New Roman" w:cs="Times New Roman"/>
          <w:sz w:val="24"/>
          <w:szCs w:val="24"/>
          <w:u w:val="single"/>
        </w:rPr>
        <w:t>Navin</w:t>
      </w:r>
      <w:proofErr w:type="spellEnd"/>
      <w:r w:rsidRPr="009D11E6">
        <w:rPr>
          <w:rFonts w:ascii="Times New Roman" w:eastAsia="Times New Roman" w:hAnsi="Times New Roman" w:cs="Times New Roman"/>
          <w:sz w:val="24"/>
          <w:szCs w:val="24"/>
          <w:u w:val="single"/>
        </w:rPr>
        <w:t xml:space="preserve"> Shah</w:t>
      </w:r>
      <w:r w:rsidRPr="000C6679">
        <w:rPr>
          <w:rFonts w:ascii="Times New Roman" w:eastAsia="Times New Roman" w:hAnsi="Times New Roman" w:cs="Times New Roman"/>
          <w:sz w:val="24"/>
          <w:szCs w:val="24"/>
        </w:rPr>
        <w:t xml:space="preserve">, </w:t>
      </w:r>
      <w:r w:rsidR="009D11E6" w:rsidRPr="009D11E6">
        <w:rPr>
          <w:rFonts w:ascii="Times New Roman" w:eastAsia="Times New Roman" w:hAnsi="Times New Roman" w:cs="Times New Roman"/>
          <w:sz w:val="24"/>
          <w:szCs w:val="24"/>
        </w:rPr>
        <w:t xml:space="preserve"> </w:t>
      </w:r>
      <w:r w:rsidRPr="000C6679">
        <w:rPr>
          <w:rFonts w:ascii="Times New Roman" w:eastAsia="Times New Roman" w:hAnsi="Symbol" w:cs="Times New Roman"/>
          <w:sz w:val="24"/>
          <w:szCs w:val="24"/>
        </w:rPr>
        <w:t></w:t>
      </w:r>
      <w:r w:rsidRPr="000C6679">
        <w:rPr>
          <w:rFonts w:ascii="Times New Roman" w:eastAsia="Times New Roman" w:hAnsi="Times New Roman" w:cs="Times New Roman"/>
          <w:sz w:val="24"/>
          <w:szCs w:val="24"/>
        </w:rPr>
        <w:t xml:space="preserve">  </w:t>
      </w:r>
      <w:hyperlink r:id="rId4" w:anchor="auth-Rakesh-Shah" w:history="1">
        <w:proofErr w:type="spellStart"/>
        <w:r w:rsidRPr="009D11E6">
          <w:rPr>
            <w:rFonts w:ascii="Times New Roman" w:eastAsia="Times New Roman" w:hAnsi="Times New Roman" w:cs="Times New Roman"/>
            <w:sz w:val="24"/>
            <w:szCs w:val="24"/>
            <w:u w:val="single"/>
          </w:rPr>
          <w:t>Rakesh</w:t>
        </w:r>
        <w:proofErr w:type="spellEnd"/>
        <w:r w:rsidRPr="009D11E6">
          <w:rPr>
            <w:rFonts w:ascii="Times New Roman" w:eastAsia="Times New Roman" w:hAnsi="Times New Roman" w:cs="Times New Roman"/>
            <w:sz w:val="24"/>
            <w:szCs w:val="24"/>
            <w:u w:val="single"/>
          </w:rPr>
          <w:t xml:space="preserve"> Shah</w:t>
        </w:r>
      </w:hyperlink>
      <w:r w:rsidRPr="000C6679">
        <w:rPr>
          <w:rFonts w:ascii="Times New Roman" w:eastAsia="Times New Roman" w:hAnsi="Times New Roman" w:cs="Times New Roman"/>
          <w:sz w:val="24"/>
          <w:szCs w:val="24"/>
        </w:rPr>
        <w:t xml:space="preserve">, </w:t>
      </w:r>
      <w:r w:rsidR="009D11E6" w:rsidRPr="009D11E6">
        <w:rPr>
          <w:rFonts w:ascii="Times New Roman" w:eastAsia="Times New Roman" w:hAnsi="Times New Roman" w:cs="Times New Roman"/>
          <w:sz w:val="24"/>
          <w:szCs w:val="24"/>
        </w:rPr>
        <w:t xml:space="preserve"> </w:t>
      </w:r>
      <w:r w:rsidRPr="000C6679">
        <w:rPr>
          <w:rFonts w:ascii="Times New Roman" w:eastAsia="Times New Roman" w:hAnsi="Symbol" w:cs="Times New Roman"/>
          <w:sz w:val="24"/>
          <w:szCs w:val="24"/>
        </w:rPr>
        <w:t></w:t>
      </w:r>
      <w:r w:rsidRPr="000C6679">
        <w:rPr>
          <w:rFonts w:ascii="Times New Roman" w:eastAsia="Times New Roman" w:hAnsi="Times New Roman" w:cs="Times New Roman"/>
          <w:sz w:val="24"/>
          <w:szCs w:val="24"/>
        </w:rPr>
        <w:t xml:space="preserve">  </w:t>
      </w:r>
      <w:hyperlink r:id="rId5" w:anchor="auth-Amit-Mahajan" w:history="1">
        <w:proofErr w:type="spellStart"/>
        <w:r w:rsidRPr="009D11E6">
          <w:rPr>
            <w:rFonts w:ascii="Times New Roman" w:eastAsia="Times New Roman" w:hAnsi="Times New Roman" w:cs="Times New Roman"/>
            <w:sz w:val="24"/>
            <w:szCs w:val="24"/>
            <w:u w:val="single"/>
          </w:rPr>
          <w:t>Amit</w:t>
        </w:r>
        <w:proofErr w:type="spellEnd"/>
        <w:r w:rsidRPr="009D11E6">
          <w:rPr>
            <w:rFonts w:ascii="Times New Roman" w:eastAsia="Times New Roman" w:hAnsi="Times New Roman" w:cs="Times New Roman"/>
            <w:sz w:val="24"/>
            <w:szCs w:val="24"/>
            <w:u w:val="single"/>
          </w:rPr>
          <w:t xml:space="preserve"> </w:t>
        </w:r>
        <w:proofErr w:type="spellStart"/>
        <w:r w:rsidRPr="009D11E6">
          <w:rPr>
            <w:rFonts w:ascii="Times New Roman" w:eastAsia="Times New Roman" w:hAnsi="Times New Roman" w:cs="Times New Roman"/>
            <w:sz w:val="24"/>
            <w:szCs w:val="24"/>
            <w:u w:val="single"/>
          </w:rPr>
          <w:t>Mahajan</w:t>
        </w:r>
        <w:proofErr w:type="spellEnd"/>
      </w:hyperlink>
      <w:r w:rsidRPr="000C6679">
        <w:rPr>
          <w:rFonts w:ascii="Times New Roman" w:eastAsia="Times New Roman" w:hAnsi="Times New Roman" w:cs="Times New Roman"/>
          <w:sz w:val="24"/>
          <w:szCs w:val="24"/>
        </w:rPr>
        <w:t xml:space="preserve"> &amp; </w:t>
      </w:r>
      <w:r w:rsidR="009D11E6" w:rsidRPr="009D11E6">
        <w:rPr>
          <w:rFonts w:ascii="Times New Roman" w:eastAsia="Times New Roman" w:hAnsi="Times New Roman" w:cs="Times New Roman"/>
          <w:sz w:val="24"/>
          <w:szCs w:val="24"/>
        </w:rPr>
        <w:t xml:space="preserve"> </w:t>
      </w:r>
      <w:r w:rsidRPr="009D11E6">
        <w:rPr>
          <w:rFonts w:ascii="Times New Roman" w:eastAsia="Times New Roman" w:hAnsi="Symbol" w:cs="Times New Roman"/>
          <w:sz w:val="24"/>
          <w:szCs w:val="24"/>
        </w:rPr>
        <w:t></w:t>
      </w:r>
      <w:r w:rsidRPr="009D11E6">
        <w:rPr>
          <w:rFonts w:ascii="Times New Roman" w:eastAsia="Times New Roman" w:hAnsi="Times New Roman" w:cs="Times New Roman"/>
          <w:sz w:val="24"/>
          <w:szCs w:val="24"/>
        </w:rPr>
        <w:t xml:space="preserve">  </w:t>
      </w:r>
      <w:hyperlink r:id="rId6" w:anchor="auth-Ananth-Kumar" w:history="1">
        <w:proofErr w:type="spellStart"/>
        <w:r w:rsidRPr="009D11E6">
          <w:rPr>
            <w:rFonts w:ascii="Times New Roman" w:eastAsia="Times New Roman" w:hAnsi="Times New Roman" w:cs="Times New Roman"/>
            <w:sz w:val="24"/>
            <w:szCs w:val="24"/>
            <w:u w:val="single"/>
          </w:rPr>
          <w:t>Ananth</w:t>
        </w:r>
        <w:proofErr w:type="spellEnd"/>
        <w:r w:rsidRPr="009D11E6">
          <w:rPr>
            <w:rFonts w:ascii="Times New Roman" w:eastAsia="Times New Roman" w:hAnsi="Times New Roman" w:cs="Times New Roman"/>
            <w:sz w:val="24"/>
            <w:szCs w:val="24"/>
            <w:u w:val="single"/>
          </w:rPr>
          <w:t xml:space="preserve"> Kumar</w:t>
        </w:r>
      </w:hyperlink>
      <w:r w:rsidRPr="009D11E6">
        <w:rPr>
          <w:rFonts w:ascii="Times New Roman" w:eastAsia="Times New Roman" w:hAnsi="Times New Roman" w:cs="Times New Roman"/>
          <w:sz w:val="24"/>
          <w:szCs w:val="24"/>
        </w:rPr>
        <w:t> </w:t>
      </w:r>
      <w:r w:rsidR="009D11E6" w:rsidRPr="009D11E6">
        <w:rPr>
          <w:rFonts w:ascii="Times New Roman" w:eastAsia="Times New Roman" w:hAnsi="Times New Roman" w:cs="Times New Roman"/>
          <w:sz w:val="24"/>
          <w:szCs w:val="24"/>
        </w:rPr>
        <w:t xml:space="preserve"> ,</w:t>
      </w:r>
      <w:proofErr w:type="spellStart"/>
      <w:r w:rsidRPr="009D11E6">
        <w:fldChar w:fldCharType="begin"/>
      </w:r>
      <w:r w:rsidRPr="009D11E6">
        <w:instrText xml:space="preserve"> HYPERLINK "https://link.springer.com/article/10.1007/s12663-018-1110-7" \l "auth-Tushar_Manohar-Rothe" </w:instrText>
      </w:r>
      <w:r w:rsidRPr="009D11E6">
        <w:fldChar w:fldCharType="separate"/>
      </w:r>
      <w:r w:rsidRPr="009D11E6">
        <w:rPr>
          <w:rStyle w:val="Hyperlink"/>
          <w:color w:val="auto"/>
        </w:rPr>
        <w:t>Tushar</w:t>
      </w:r>
      <w:proofErr w:type="spellEnd"/>
      <w:r w:rsidRPr="009D11E6">
        <w:rPr>
          <w:rStyle w:val="Hyperlink"/>
          <w:color w:val="auto"/>
        </w:rPr>
        <w:t xml:space="preserve"> </w:t>
      </w:r>
      <w:proofErr w:type="spellStart"/>
      <w:r w:rsidRPr="009D11E6">
        <w:rPr>
          <w:rStyle w:val="Hyperlink"/>
          <w:color w:val="auto"/>
        </w:rPr>
        <w:t>Manohar</w:t>
      </w:r>
      <w:proofErr w:type="spellEnd"/>
      <w:r w:rsidRPr="009D11E6">
        <w:rPr>
          <w:rStyle w:val="Hyperlink"/>
          <w:color w:val="auto"/>
        </w:rPr>
        <w:t xml:space="preserve"> </w:t>
      </w:r>
      <w:proofErr w:type="spellStart"/>
      <w:r w:rsidRPr="009D11E6">
        <w:rPr>
          <w:rStyle w:val="Hyperlink"/>
          <w:color w:val="auto"/>
        </w:rPr>
        <w:t>Rothe</w:t>
      </w:r>
      <w:proofErr w:type="spellEnd"/>
      <w:r w:rsidRPr="009D11E6">
        <w:fldChar w:fldCharType="end"/>
      </w:r>
    </w:p>
    <w:p w:rsidR="000C6679" w:rsidRDefault="000C6679" w:rsidP="000C6679"/>
    <w:p w:rsidR="000C6679" w:rsidRDefault="000C6679" w:rsidP="000C6679">
      <w:r w:rsidRPr="009D11E6">
        <w:rPr>
          <w:i/>
          <w:iCs/>
        </w:rPr>
        <w:t>Journal of Maxillofacial and Oral Surgery</w:t>
      </w:r>
    </w:p>
    <w:p w:rsidR="000C6679" w:rsidRDefault="000C6679" w:rsidP="009D11E6">
      <w:pPr>
        <w:jc w:val="both"/>
      </w:pPr>
      <w:r>
        <w:t xml:space="preserve">AIM: Comparative evaluation of efficacy of conventional arch bar, </w:t>
      </w:r>
      <w:proofErr w:type="spellStart"/>
      <w:r>
        <w:t>intermaxillary</w:t>
      </w:r>
      <w:proofErr w:type="spellEnd"/>
      <w:r>
        <w:t xml:space="preserve"> fixation screws, and modified arch bar with respect to plaque accumulation, time required for procedure, postoperative stability after achieving the </w:t>
      </w:r>
      <w:proofErr w:type="spellStart"/>
      <w:r>
        <w:t>intermaxillary</w:t>
      </w:r>
      <w:proofErr w:type="spellEnd"/>
      <w:r>
        <w:t xml:space="preserve"> fixation, mucosal growth, and complication encountered for </w:t>
      </w:r>
      <w:proofErr w:type="spellStart"/>
      <w:r>
        <w:t>intermaxillary</w:t>
      </w:r>
      <w:proofErr w:type="spellEnd"/>
      <w:r>
        <w:t xml:space="preserve"> fixation.</w:t>
      </w:r>
    </w:p>
    <w:p w:rsidR="000C6679" w:rsidRDefault="000C6679" w:rsidP="009D11E6">
      <w:pPr>
        <w:pStyle w:val="NormalWeb"/>
        <w:jc w:val="both"/>
      </w:pPr>
      <w:r>
        <w:rPr>
          <w:rStyle w:val="Strong"/>
        </w:rPr>
        <w:t xml:space="preserve">Materials and methods: </w:t>
      </w:r>
      <w:r>
        <w:t xml:space="preserve">This study is a randomized clinical trial in which participants were divided into three groups of 10 each, and designated as Group A, Group B, and Group C. In Group A, </w:t>
      </w:r>
      <w:proofErr w:type="spellStart"/>
      <w:r>
        <w:t>intermaxillary</w:t>
      </w:r>
      <w:proofErr w:type="spellEnd"/>
      <w:r>
        <w:t xml:space="preserve"> fixation was achieved by the conventional method using Erich arch bar, fastened with 26-gauge stainless-steel wires. In Group B, </w:t>
      </w:r>
      <w:proofErr w:type="spellStart"/>
      <w:r>
        <w:t>intermaxillary</w:t>
      </w:r>
      <w:proofErr w:type="spellEnd"/>
      <w:r>
        <w:t xml:space="preserve"> fixation was achieved by the use of 2 mm × 8 mm 4-6 stainless-steel </w:t>
      </w:r>
      <w:proofErr w:type="spellStart"/>
      <w:r>
        <w:t>intermaxillary</w:t>
      </w:r>
      <w:proofErr w:type="spellEnd"/>
      <w:r>
        <w:t xml:space="preserve"> fixation screws. In Group C, </w:t>
      </w:r>
      <w:proofErr w:type="spellStart"/>
      <w:r>
        <w:t>intermaxillary</w:t>
      </w:r>
      <w:proofErr w:type="spellEnd"/>
      <w:r>
        <w:t xml:space="preserve"> fixation was achieved by modified screw arch bar. A conventional arch bar was modified by making perforations in the spaces between the winglets along the entire extension of the bar which was then adapted to the vestibular surface of the maxilla and mandible, close to the cervical portion of the teeth, and perforations were made in the inter-</w:t>
      </w:r>
      <w:proofErr w:type="spellStart"/>
      <w:r>
        <w:t>radicular</w:t>
      </w:r>
      <w:proofErr w:type="spellEnd"/>
      <w:r>
        <w:t xml:space="preserve"> spaces with a 1.1-mm bur, and after this, 1.5-mm screws were placed to fix the bar. </w:t>
      </w:r>
    </w:p>
    <w:p w:rsidR="000C6679" w:rsidRDefault="000C6679" w:rsidP="009D11E6">
      <w:pPr>
        <w:pStyle w:val="NormalWeb"/>
        <w:jc w:val="both"/>
      </w:pPr>
      <w:r>
        <w:rPr>
          <w:rStyle w:val="Strong"/>
        </w:rPr>
        <w:t xml:space="preserve">Results: </w:t>
      </w:r>
      <w:r>
        <w:t xml:space="preserve">In the present study, a total of 30 patients were analyzed. The average working time for Group A, Group B, and Group C were 110, 16, and 29 min respectively. Oral hygiene scores through modified </w:t>
      </w:r>
      <w:proofErr w:type="spellStart"/>
      <w:r>
        <w:t>Turskey</w:t>
      </w:r>
      <w:proofErr w:type="spellEnd"/>
      <w:r>
        <w:t xml:space="preserve"> Gilmore plaque index which was taken at immediate postoperative, 15, 30, and at 45 days. Maximum hygiene was maintained in </w:t>
      </w:r>
      <w:proofErr w:type="spellStart"/>
      <w:r>
        <w:t>intermaxillary</w:t>
      </w:r>
      <w:proofErr w:type="spellEnd"/>
      <w:r>
        <w:t xml:space="preserve"> fixation screw group followed by modified arch bar group and conventional arch bar group. Maximum stability was seen in the conventional arch bar group followed by modified arch bar group and </w:t>
      </w:r>
      <w:proofErr w:type="spellStart"/>
      <w:r>
        <w:t>intermaxillary</w:t>
      </w:r>
      <w:proofErr w:type="spellEnd"/>
      <w:r>
        <w:t xml:space="preserve"> fixation screw group. With respect to mucosal coverage, maximum mucosal growth was seen in </w:t>
      </w:r>
      <w:proofErr w:type="spellStart"/>
      <w:r>
        <w:t>intermaxillary</w:t>
      </w:r>
      <w:proofErr w:type="spellEnd"/>
      <w:r>
        <w:t xml:space="preserve"> fixation screws group. When complications were taken into consideration, maximum complications were reported in Group </w:t>
      </w:r>
      <w:proofErr w:type="gramStart"/>
      <w:r>
        <w:t>A</w:t>
      </w:r>
      <w:proofErr w:type="gramEnd"/>
      <w:r>
        <w:t xml:space="preserve"> followed by Group B and Group C. </w:t>
      </w:r>
    </w:p>
    <w:p w:rsidR="000C6679" w:rsidRDefault="000C6679" w:rsidP="009D11E6">
      <w:pPr>
        <w:pStyle w:val="NormalWeb"/>
        <w:jc w:val="both"/>
      </w:pPr>
      <w:r>
        <w:rPr>
          <w:rStyle w:val="Strong"/>
        </w:rPr>
        <w:t xml:space="preserve">Conclusion: </w:t>
      </w:r>
      <w:r>
        <w:t xml:space="preserve">This study emphasizes that the use of modified arch bar is quick and easy method than conventional arch bar with least chances of glove puncture and needle stick injury to the operator. Oral hygiene maintenance is comparatively better in patients with modified arch bar than with conventional arch bars. Modified arch bar was significantly stable when compared with IMF screws, and therefore, for the patients who require long-term </w:t>
      </w:r>
      <w:proofErr w:type="spellStart"/>
      <w:r>
        <w:t>intermaxillary</w:t>
      </w:r>
      <w:proofErr w:type="spellEnd"/>
      <w:r>
        <w:t xml:space="preserve"> fixation, modified arch bars can be a viable option. </w:t>
      </w:r>
    </w:p>
    <w:p w:rsidR="000C6679" w:rsidRDefault="000C6679" w:rsidP="000C6679"/>
    <w:p w:rsidR="000C6679" w:rsidRDefault="000C6679" w:rsidP="000C6679">
      <w:r>
        <w:rPr>
          <w:rStyle w:val="Strong"/>
        </w:rPr>
        <w:t xml:space="preserve">Keywords: </w:t>
      </w:r>
      <w:r>
        <w:t xml:space="preserve">Arch bar; </w:t>
      </w:r>
      <w:proofErr w:type="spellStart"/>
      <w:r>
        <w:t>Intermaxillary</w:t>
      </w:r>
      <w:proofErr w:type="spellEnd"/>
      <w:r>
        <w:t xml:space="preserve"> fixation; </w:t>
      </w:r>
      <w:proofErr w:type="spellStart"/>
      <w:r>
        <w:t>Intermaxillary</w:t>
      </w:r>
      <w:proofErr w:type="spellEnd"/>
      <w:r>
        <w:t xml:space="preserve"> fixation screws</w:t>
      </w:r>
      <w:r w:rsidR="009D11E6">
        <w:tab/>
      </w:r>
    </w:p>
    <w:sectPr w:rsidR="000C6679" w:rsidSect="004500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XUZEYN+TimesNewRomanPS-BoldMT">
    <w:altName w:val="XUZEYN+TimesNewRomanPS-Bold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5ED"/>
    <w:rsid w:val="000C6679"/>
    <w:rsid w:val="00233C01"/>
    <w:rsid w:val="003C485E"/>
    <w:rsid w:val="00603F87"/>
    <w:rsid w:val="008805ED"/>
    <w:rsid w:val="00912BF6"/>
    <w:rsid w:val="009D1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6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5ED"/>
    <w:pPr>
      <w:autoSpaceDE w:val="0"/>
      <w:autoSpaceDN w:val="0"/>
      <w:adjustRightInd w:val="0"/>
      <w:spacing w:after="0" w:line="240" w:lineRule="auto"/>
    </w:pPr>
    <w:rPr>
      <w:rFonts w:ascii="XUZEYN+TimesNewRomanPS-BoldMT" w:hAnsi="XUZEYN+TimesNewRomanPS-BoldMT" w:cs="XUZEYN+TimesNewRomanPS-BoldMT"/>
      <w:color w:val="000000"/>
      <w:sz w:val="24"/>
      <w:szCs w:val="24"/>
    </w:rPr>
  </w:style>
  <w:style w:type="character" w:customStyle="1" w:styleId="Heading1Char">
    <w:name w:val="Heading 1 Char"/>
    <w:basedOn w:val="DefaultParagraphFont"/>
    <w:link w:val="Heading1"/>
    <w:uiPriority w:val="9"/>
    <w:rsid w:val="000C66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C6679"/>
    <w:rPr>
      <w:color w:val="0000FF"/>
      <w:u w:val="single"/>
    </w:rPr>
  </w:style>
  <w:style w:type="paragraph" w:styleId="NormalWeb">
    <w:name w:val="Normal (Web)"/>
    <w:basedOn w:val="Normal"/>
    <w:uiPriority w:val="99"/>
    <w:semiHidden/>
    <w:unhideWhenUsed/>
    <w:rsid w:val="000C66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679"/>
    <w:rPr>
      <w:b/>
      <w:bCs/>
    </w:rPr>
  </w:style>
</w:styles>
</file>

<file path=word/webSettings.xml><?xml version="1.0" encoding="utf-8"?>
<w:webSettings xmlns:r="http://schemas.openxmlformats.org/officeDocument/2006/relationships" xmlns:w="http://schemas.openxmlformats.org/wordprocessingml/2006/main">
  <w:divs>
    <w:div w:id="616375879">
      <w:bodyDiv w:val="1"/>
      <w:marLeft w:val="0"/>
      <w:marRight w:val="0"/>
      <w:marTop w:val="0"/>
      <w:marBottom w:val="0"/>
      <w:divBdr>
        <w:top w:val="none" w:sz="0" w:space="0" w:color="auto"/>
        <w:left w:val="none" w:sz="0" w:space="0" w:color="auto"/>
        <w:bottom w:val="none" w:sz="0" w:space="0" w:color="auto"/>
        <w:right w:val="none" w:sz="0" w:space="0" w:color="auto"/>
      </w:divBdr>
    </w:div>
    <w:div w:id="920485751">
      <w:bodyDiv w:val="1"/>
      <w:marLeft w:val="0"/>
      <w:marRight w:val="0"/>
      <w:marTop w:val="0"/>
      <w:marBottom w:val="0"/>
      <w:divBdr>
        <w:top w:val="none" w:sz="0" w:space="0" w:color="auto"/>
        <w:left w:val="none" w:sz="0" w:space="0" w:color="auto"/>
        <w:bottom w:val="none" w:sz="0" w:space="0" w:color="auto"/>
        <w:right w:val="none" w:sz="0" w:space="0" w:color="auto"/>
      </w:divBdr>
    </w:div>
    <w:div w:id="929050530">
      <w:bodyDiv w:val="1"/>
      <w:marLeft w:val="0"/>
      <w:marRight w:val="0"/>
      <w:marTop w:val="0"/>
      <w:marBottom w:val="0"/>
      <w:divBdr>
        <w:top w:val="none" w:sz="0" w:space="0" w:color="auto"/>
        <w:left w:val="none" w:sz="0" w:space="0" w:color="auto"/>
        <w:bottom w:val="none" w:sz="0" w:space="0" w:color="auto"/>
        <w:right w:val="none" w:sz="0" w:space="0" w:color="auto"/>
      </w:divBdr>
    </w:div>
    <w:div w:id="936866906">
      <w:bodyDiv w:val="1"/>
      <w:marLeft w:val="0"/>
      <w:marRight w:val="0"/>
      <w:marTop w:val="0"/>
      <w:marBottom w:val="0"/>
      <w:divBdr>
        <w:top w:val="none" w:sz="0" w:space="0" w:color="auto"/>
        <w:left w:val="none" w:sz="0" w:space="0" w:color="auto"/>
        <w:bottom w:val="none" w:sz="0" w:space="0" w:color="auto"/>
        <w:right w:val="none" w:sz="0" w:space="0" w:color="auto"/>
      </w:divBdr>
    </w:div>
    <w:div w:id="989940635">
      <w:bodyDiv w:val="1"/>
      <w:marLeft w:val="0"/>
      <w:marRight w:val="0"/>
      <w:marTop w:val="0"/>
      <w:marBottom w:val="0"/>
      <w:divBdr>
        <w:top w:val="none" w:sz="0" w:space="0" w:color="auto"/>
        <w:left w:val="none" w:sz="0" w:space="0" w:color="auto"/>
        <w:bottom w:val="none" w:sz="0" w:space="0" w:color="auto"/>
        <w:right w:val="none" w:sz="0" w:space="0" w:color="auto"/>
      </w:divBdr>
    </w:div>
    <w:div w:id="1026520964">
      <w:bodyDiv w:val="1"/>
      <w:marLeft w:val="0"/>
      <w:marRight w:val="0"/>
      <w:marTop w:val="0"/>
      <w:marBottom w:val="0"/>
      <w:divBdr>
        <w:top w:val="none" w:sz="0" w:space="0" w:color="auto"/>
        <w:left w:val="none" w:sz="0" w:space="0" w:color="auto"/>
        <w:bottom w:val="none" w:sz="0" w:space="0" w:color="auto"/>
        <w:right w:val="none" w:sz="0" w:space="0" w:color="auto"/>
      </w:divBdr>
    </w:div>
    <w:div w:id="1144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article/10.1007/s12663-018-1110-7" TargetMode="External"/><Relationship Id="rId5" Type="http://schemas.openxmlformats.org/officeDocument/2006/relationships/hyperlink" Target="https://link.springer.com/article/10.1007/s12663-018-1110-7" TargetMode="External"/><Relationship Id="rId4" Type="http://schemas.openxmlformats.org/officeDocument/2006/relationships/hyperlink" Target="https://link.springer.com/article/10.1007/s12663-018-11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2021-09-27T09:21:00Z</dcterms:created>
  <dcterms:modified xsi:type="dcterms:W3CDTF">2021-09-27T09:21:00Z</dcterms:modified>
</cp:coreProperties>
</file>