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8307"/>
      </w:tblGrid>
      <w:tr w:rsidR="004204A2" w:rsidRPr="004204A2" w:rsidTr="004204A2">
        <w:trPr>
          <w:tblCellSpacing w:w="0" w:type="dxa"/>
        </w:trPr>
        <w:tc>
          <w:tcPr>
            <w:tcW w:w="0" w:type="auto"/>
            <w:vAlign w:val="center"/>
            <w:hideMark/>
          </w:tcPr>
          <w:p w:rsidR="004204A2" w:rsidRPr="004204A2" w:rsidRDefault="004204A2" w:rsidP="004204A2">
            <w:pPr>
              <w:spacing w:after="0" w:line="240" w:lineRule="auto"/>
              <w:rPr>
                <w:rFonts w:ascii="Times New Roman" w:eastAsia="Times New Roman" w:hAnsi="Times New Roman" w:cs="Times New Roman"/>
                <w:sz w:val="24"/>
                <w:szCs w:val="24"/>
              </w:rPr>
            </w:pPr>
            <w:r w:rsidRPr="004204A2">
              <w:rPr>
                <w:rFonts w:ascii="Times New Roman" w:eastAsia="Times New Roman" w:hAnsi="Times New Roman" w:cs="Times New Roman"/>
                <w:b/>
                <w:bCs/>
                <w:sz w:val="24"/>
                <w:szCs w:val="24"/>
              </w:rPr>
              <w:t xml:space="preserve">A Prospective Study of </w:t>
            </w:r>
            <w:proofErr w:type="spellStart"/>
            <w:r w:rsidRPr="004204A2">
              <w:rPr>
                <w:rFonts w:ascii="Times New Roman" w:eastAsia="Times New Roman" w:hAnsi="Times New Roman" w:cs="Times New Roman"/>
                <w:b/>
                <w:bCs/>
                <w:sz w:val="24"/>
                <w:szCs w:val="24"/>
              </w:rPr>
              <w:t>FibreopticEvaluation</w:t>
            </w:r>
            <w:proofErr w:type="spellEnd"/>
            <w:r w:rsidRPr="004204A2">
              <w:rPr>
                <w:rFonts w:ascii="Times New Roman" w:eastAsia="Times New Roman" w:hAnsi="Times New Roman" w:cs="Times New Roman"/>
                <w:b/>
                <w:bCs/>
                <w:sz w:val="24"/>
                <w:szCs w:val="24"/>
              </w:rPr>
              <w:t xml:space="preserve"> of Functional Swallowing Disorders</w:t>
            </w:r>
            <w:r w:rsidRPr="004204A2">
              <w:rPr>
                <w:rFonts w:ascii="Times New Roman" w:eastAsia="Times New Roman" w:hAnsi="Times New Roman" w:cs="Times New Roman"/>
                <w:sz w:val="24"/>
                <w:szCs w:val="24"/>
              </w:rPr>
              <w:t xml:space="preserve"> </w:t>
            </w:r>
          </w:p>
        </w:tc>
      </w:tr>
      <w:tr w:rsidR="004204A2" w:rsidRPr="004204A2" w:rsidTr="004204A2">
        <w:trPr>
          <w:tblCellSpacing w:w="0" w:type="dxa"/>
        </w:trPr>
        <w:tc>
          <w:tcPr>
            <w:tcW w:w="0" w:type="auto"/>
            <w:vAlign w:val="center"/>
            <w:hideMark/>
          </w:tcPr>
          <w:p w:rsidR="004204A2" w:rsidRPr="004204A2" w:rsidRDefault="004204A2" w:rsidP="004204A2">
            <w:pPr>
              <w:spacing w:after="0" w:line="240" w:lineRule="auto"/>
              <w:rPr>
                <w:rFonts w:ascii="Times New Roman" w:eastAsia="Times New Roman" w:hAnsi="Times New Roman" w:cs="Times New Roman"/>
                <w:sz w:val="24"/>
                <w:szCs w:val="24"/>
              </w:rPr>
            </w:pPr>
            <w:r w:rsidRPr="004204A2">
              <w:rPr>
                <w:rFonts w:ascii="Times New Roman" w:eastAsia="Times New Roman" w:hAnsi="Times New Roman" w:cs="Times New Roman"/>
                <w:sz w:val="24"/>
                <w:szCs w:val="24"/>
              </w:rPr>
              <w:pict>
                <v:rect id="_x0000_i1025" style="width:0;height:1.5pt" o:hralign="center" o:hrstd="t" o:hr="t" fillcolor="#a0a0a0" stroked="f"/>
              </w:pict>
            </w:r>
          </w:p>
        </w:tc>
      </w:tr>
    </w:tbl>
    <w:p w:rsidR="00CF509D" w:rsidRDefault="00CF509D" w:rsidP="004204A2"/>
    <w:tbl>
      <w:tblPr>
        <w:tblW w:w="0" w:type="auto"/>
        <w:tblCellSpacing w:w="15" w:type="dxa"/>
        <w:tblCellMar>
          <w:top w:w="30" w:type="dxa"/>
          <w:left w:w="30" w:type="dxa"/>
          <w:bottom w:w="30" w:type="dxa"/>
          <w:right w:w="30" w:type="dxa"/>
        </w:tblCellMar>
        <w:tblLook w:val="04A0"/>
      </w:tblPr>
      <w:tblGrid>
        <w:gridCol w:w="1065"/>
        <w:gridCol w:w="8415"/>
      </w:tblGrid>
      <w:tr w:rsidR="004204A2" w:rsidRPr="004204A2" w:rsidTr="004204A2">
        <w:trPr>
          <w:tblCellSpacing w:w="15" w:type="dxa"/>
        </w:trPr>
        <w:tc>
          <w:tcPr>
            <w:tcW w:w="0" w:type="auto"/>
            <w:hideMark/>
          </w:tcPr>
          <w:p w:rsidR="004204A2" w:rsidRPr="004204A2" w:rsidRDefault="004204A2" w:rsidP="004204A2">
            <w:pPr>
              <w:spacing w:after="0" w:line="240" w:lineRule="auto"/>
              <w:rPr>
                <w:rFonts w:ascii="Times New Roman" w:eastAsia="Times New Roman" w:hAnsi="Times New Roman" w:cs="Times New Roman"/>
                <w:sz w:val="24"/>
                <w:szCs w:val="24"/>
              </w:rPr>
            </w:pPr>
            <w:r w:rsidRPr="004204A2">
              <w:rPr>
                <w:rFonts w:ascii="Times New Roman" w:eastAsia="Times New Roman" w:hAnsi="Times New Roman" w:cs="Times New Roman"/>
                <w:sz w:val="24"/>
                <w:szCs w:val="24"/>
              </w:rPr>
              <w:t xml:space="preserve">Author: </w:t>
            </w:r>
          </w:p>
        </w:tc>
        <w:tc>
          <w:tcPr>
            <w:tcW w:w="0" w:type="auto"/>
            <w:hideMark/>
          </w:tcPr>
          <w:p w:rsidR="004204A2" w:rsidRPr="004204A2" w:rsidRDefault="004204A2" w:rsidP="004204A2">
            <w:pPr>
              <w:spacing w:after="0" w:line="240" w:lineRule="auto"/>
              <w:rPr>
                <w:rFonts w:ascii="Times New Roman" w:eastAsia="Times New Roman" w:hAnsi="Times New Roman" w:cs="Times New Roman"/>
                <w:sz w:val="24"/>
                <w:szCs w:val="24"/>
              </w:rPr>
            </w:pPr>
            <w:r w:rsidRPr="004204A2">
              <w:rPr>
                <w:rFonts w:ascii="Times New Roman" w:eastAsia="Times New Roman" w:hAnsi="Times New Roman" w:cs="Times New Roman"/>
                <w:color w:val="008000"/>
                <w:sz w:val="24"/>
                <w:szCs w:val="24"/>
              </w:rPr>
              <w:t xml:space="preserve">DR. </w:t>
            </w:r>
            <w:proofErr w:type="spellStart"/>
            <w:r w:rsidRPr="004204A2">
              <w:rPr>
                <w:rFonts w:ascii="Times New Roman" w:eastAsia="Times New Roman" w:hAnsi="Times New Roman" w:cs="Times New Roman"/>
                <w:color w:val="008000"/>
                <w:sz w:val="24"/>
                <w:szCs w:val="24"/>
              </w:rPr>
              <w:t>Tapan</w:t>
            </w:r>
            <w:proofErr w:type="spellEnd"/>
            <w:r w:rsidRPr="004204A2">
              <w:rPr>
                <w:rFonts w:ascii="Times New Roman" w:eastAsia="Times New Roman" w:hAnsi="Times New Roman" w:cs="Times New Roman"/>
                <w:color w:val="008000"/>
                <w:sz w:val="24"/>
                <w:szCs w:val="24"/>
              </w:rPr>
              <w:t xml:space="preserve"> </w:t>
            </w:r>
            <w:proofErr w:type="spellStart"/>
            <w:r w:rsidRPr="004204A2">
              <w:rPr>
                <w:rFonts w:ascii="Times New Roman" w:eastAsia="Times New Roman" w:hAnsi="Times New Roman" w:cs="Times New Roman"/>
                <w:color w:val="008000"/>
                <w:sz w:val="24"/>
                <w:szCs w:val="24"/>
              </w:rPr>
              <w:t>Nagpal</w:t>
            </w:r>
            <w:proofErr w:type="spellEnd"/>
            <w:r w:rsidRPr="004204A2">
              <w:rPr>
                <w:rFonts w:ascii="Times New Roman" w:eastAsia="Times New Roman" w:hAnsi="Times New Roman" w:cs="Times New Roman"/>
                <w:sz w:val="24"/>
                <w:szCs w:val="24"/>
              </w:rPr>
              <w:t xml:space="preserve"> </w:t>
            </w:r>
          </w:p>
        </w:tc>
      </w:tr>
      <w:tr w:rsidR="004204A2" w:rsidRPr="004204A2" w:rsidTr="004204A2">
        <w:trPr>
          <w:tblCellSpacing w:w="15" w:type="dxa"/>
        </w:trPr>
        <w:tc>
          <w:tcPr>
            <w:tcW w:w="0" w:type="auto"/>
            <w:hideMark/>
          </w:tcPr>
          <w:p w:rsidR="004204A2" w:rsidRPr="004204A2" w:rsidRDefault="004204A2" w:rsidP="004204A2">
            <w:pPr>
              <w:spacing w:after="0" w:line="240" w:lineRule="auto"/>
              <w:rPr>
                <w:rFonts w:ascii="Times New Roman" w:eastAsia="Times New Roman" w:hAnsi="Times New Roman" w:cs="Times New Roman"/>
                <w:sz w:val="24"/>
                <w:szCs w:val="24"/>
              </w:rPr>
            </w:pPr>
            <w:r w:rsidRPr="004204A2">
              <w:rPr>
                <w:rFonts w:ascii="Times New Roman" w:eastAsia="Times New Roman" w:hAnsi="Times New Roman" w:cs="Times New Roman"/>
                <w:sz w:val="24"/>
                <w:szCs w:val="24"/>
              </w:rPr>
              <w:t xml:space="preserve">Abstract: </w:t>
            </w:r>
          </w:p>
        </w:tc>
        <w:tc>
          <w:tcPr>
            <w:tcW w:w="0" w:type="auto"/>
            <w:hideMark/>
          </w:tcPr>
          <w:p w:rsidR="004204A2" w:rsidRPr="004204A2" w:rsidRDefault="004204A2" w:rsidP="004204A2">
            <w:pPr>
              <w:spacing w:after="0" w:line="240" w:lineRule="auto"/>
              <w:jc w:val="both"/>
              <w:rPr>
                <w:rFonts w:ascii="Times New Roman" w:eastAsia="Times New Roman" w:hAnsi="Times New Roman" w:cs="Times New Roman"/>
                <w:sz w:val="24"/>
                <w:szCs w:val="24"/>
              </w:rPr>
            </w:pPr>
            <w:r w:rsidRPr="004204A2">
              <w:rPr>
                <w:rFonts w:ascii="Times New Roman" w:eastAsia="Times New Roman" w:hAnsi="Times New Roman" w:cs="Times New Roman"/>
                <w:sz w:val="24"/>
                <w:szCs w:val="24"/>
              </w:rPr>
              <w:t xml:space="preserve">The aim of the study is </w:t>
            </w:r>
            <w:proofErr w:type="spellStart"/>
            <w:r w:rsidRPr="004204A2">
              <w:rPr>
                <w:rFonts w:ascii="Times New Roman" w:eastAsia="Times New Roman" w:hAnsi="Times New Roman" w:cs="Times New Roman"/>
                <w:sz w:val="24"/>
                <w:szCs w:val="24"/>
              </w:rPr>
              <w:t>fibreoptic</w:t>
            </w:r>
            <w:proofErr w:type="spellEnd"/>
            <w:r w:rsidRPr="004204A2">
              <w:rPr>
                <w:rFonts w:ascii="Times New Roman" w:eastAsia="Times New Roman" w:hAnsi="Times New Roman" w:cs="Times New Roman"/>
                <w:sz w:val="24"/>
                <w:szCs w:val="24"/>
              </w:rPr>
              <w:t xml:space="preserve"> evaluation of functional swallowing disorders. The study design is prospective interventional study. The study was carried out in 30 patients with complaints of </w:t>
            </w:r>
            <w:proofErr w:type="spellStart"/>
            <w:r w:rsidRPr="004204A2">
              <w:rPr>
                <w:rFonts w:ascii="Times New Roman" w:eastAsia="Times New Roman" w:hAnsi="Times New Roman" w:cs="Times New Roman"/>
                <w:sz w:val="24"/>
                <w:szCs w:val="24"/>
              </w:rPr>
              <w:t>dysphagia</w:t>
            </w:r>
            <w:proofErr w:type="spellEnd"/>
            <w:r w:rsidRPr="004204A2">
              <w:rPr>
                <w:rFonts w:ascii="Times New Roman" w:eastAsia="Times New Roman" w:hAnsi="Times New Roman" w:cs="Times New Roman"/>
                <w:sz w:val="24"/>
                <w:szCs w:val="24"/>
              </w:rPr>
              <w:t xml:space="preserve">. The endoscopic examination was carried out during an active swallow routine after the history, routine ENT examination, and findings recorded. In about 30 patients aged (21 -80 years), the average age was 55 years, with minimum age of 29 years and maximum age of77 years. The largest group of patients belonged to the age group of 41 to 60 years which constituted around 56% of the population. Out of 30 patients, 20(67%) were male and 10(33%) were female. The most common symptoms with which the patients presented in our study were speech problems 14(46%) such as </w:t>
            </w:r>
            <w:proofErr w:type="spellStart"/>
            <w:r w:rsidRPr="004204A2">
              <w:rPr>
                <w:rFonts w:ascii="Times New Roman" w:eastAsia="Times New Roman" w:hAnsi="Times New Roman" w:cs="Times New Roman"/>
                <w:sz w:val="24"/>
                <w:szCs w:val="24"/>
              </w:rPr>
              <w:t>nasalance</w:t>
            </w:r>
            <w:proofErr w:type="spellEnd"/>
            <w:r w:rsidRPr="004204A2">
              <w:rPr>
                <w:rFonts w:ascii="Times New Roman" w:eastAsia="Times New Roman" w:hAnsi="Times New Roman" w:cs="Times New Roman"/>
                <w:sz w:val="24"/>
                <w:szCs w:val="24"/>
              </w:rPr>
              <w:t xml:space="preserve"> 2(4%), slurred speech 4(9%) and hoarseness of voice 8(17%) followed by the complaint of coughing 13(43%) and complaint of nasal regurgitation 8(17%). </w:t>
            </w:r>
            <w:proofErr w:type="gramStart"/>
            <w:r w:rsidRPr="004204A2">
              <w:rPr>
                <w:rFonts w:ascii="Times New Roman" w:eastAsia="Times New Roman" w:hAnsi="Times New Roman" w:cs="Times New Roman"/>
                <w:sz w:val="24"/>
                <w:szCs w:val="24"/>
              </w:rPr>
              <w:t>FEES was</w:t>
            </w:r>
            <w:proofErr w:type="gramEnd"/>
            <w:r w:rsidRPr="004204A2">
              <w:rPr>
                <w:rFonts w:ascii="Times New Roman" w:eastAsia="Times New Roman" w:hAnsi="Times New Roman" w:cs="Times New Roman"/>
                <w:sz w:val="24"/>
                <w:szCs w:val="24"/>
              </w:rPr>
              <w:t xml:space="preserve"> able to detect silent aspiration in 7% of our cases. According to the site of lesions the most common site of lesion which affected the patients of </w:t>
            </w:r>
            <w:proofErr w:type="spellStart"/>
            <w:r w:rsidRPr="004204A2">
              <w:rPr>
                <w:rFonts w:ascii="Times New Roman" w:eastAsia="Times New Roman" w:hAnsi="Times New Roman" w:cs="Times New Roman"/>
                <w:sz w:val="24"/>
                <w:szCs w:val="24"/>
              </w:rPr>
              <w:t>dysphagia</w:t>
            </w:r>
            <w:proofErr w:type="spellEnd"/>
            <w:r w:rsidRPr="004204A2">
              <w:rPr>
                <w:rFonts w:ascii="Times New Roman" w:eastAsia="Times New Roman" w:hAnsi="Times New Roman" w:cs="Times New Roman"/>
                <w:sz w:val="24"/>
                <w:szCs w:val="24"/>
              </w:rPr>
              <w:t xml:space="preserve"> was locally in l1 (36%) cases followed by nuclear lesion in 10(32%) and then </w:t>
            </w:r>
            <w:proofErr w:type="spellStart"/>
            <w:r w:rsidRPr="004204A2">
              <w:rPr>
                <w:rFonts w:ascii="Times New Roman" w:eastAsia="Times New Roman" w:hAnsi="Times New Roman" w:cs="Times New Roman"/>
                <w:sz w:val="24"/>
                <w:szCs w:val="24"/>
              </w:rPr>
              <w:t>supranuclear</w:t>
            </w:r>
            <w:proofErr w:type="spellEnd"/>
            <w:r w:rsidRPr="004204A2">
              <w:rPr>
                <w:rFonts w:ascii="Times New Roman" w:eastAsia="Times New Roman" w:hAnsi="Times New Roman" w:cs="Times New Roman"/>
                <w:sz w:val="24"/>
                <w:szCs w:val="24"/>
              </w:rPr>
              <w:t xml:space="preserve"> lesions in 10(32%) cases. Patients were then advised swallow therapy and improvement with various </w:t>
            </w:r>
            <w:proofErr w:type="spellStart"/>
            <w:r w:rsidRPr="004204A2">
              <w:rPr>
                <w:rFonts w:ascii="Times New Roman" w:eastAsia="Times New Roman" w:hAnsi="Times New Roman" w:cs="Times New Roman"/>
                <w:sz w:val="24"/>
                <w:szCs w:val="24"/>
              </w:rPr>
              <w:t>manoeuvres</w:t>
            </w:r>
            <w:proofErr w:type="spellEnd"/>
            <w:r w:rsidRPr="004204A2">
              <w:rPr>
                <w:rFonts w:ascii="Times New Roman" w:eastAsia="Times New Roman" w:hAnsi="Times New Roman" w:cs="Times New Roman"/>
                <w:sz w:val="24"/>
                <w:szCs w:val="24"/>
              </w:rPr>
              <w:t xml:space="preserve"> was observed in about 22(73%) patients whereas there was no improvement observed in 8(27%) patients. We can draw the conclusion that </w:t>
            </w:r>
            <w:proofErr w:type="spellStart"/>
            <w:r w:rsidRPr="004204A2">
              <w:rPr>
                <w:rFonts w:ascii="Times New Roman" w:eastAsia="Times New Roman" w:hAnsi="Times New Roman" w:cs="Times New Roman"/>
                <w:sz w:val="24"/>
                <w:szCs w:val="24"/>
              </w:rPr>
              <w:t>fibreoptic</w:t>
            </w:r>
            <w:proofErr w:type="spellEnd"/>
            <w:r w:rsidRPr="004204A2">
              <w:rPr>
                <w:rFonts w:ascii="Times New Roman" w:eastAsia="Times New Roman" w:hAnsi="Times New Roman" w:cs="Times New Roman"/>
                <w:sz w:val="24"/>
                <w:szCs w:val="24"/>
              </w:rPr>
              <w:t xml:space="preserve"> endoscopic examination proved to be a useful and reliable diagnostic tool for functional </w:t>
            </w:r>
            <w:proofErr w:type="spellStart"/>
            <w:r w:rsidRPr="004204A2">
              <w:rPr>
                <w:rFonts w:ascii="Times New Roman" w:eastAsia="Times New Roman" w:hAnsi="Times New Roman" w:cs="Times New Roman"/>
                <w:sz w:val="24"/>
                <w:szCs w:val="24"/>
              </w:rPr>
              <w:t>dysphagia</w:t>
            </w:r>
            <w:proofErr w:type="spellEnd"/>
            <w:r w:rsidRPr="004204A2">
              <w:rPr>
                <w:rFonts w:ascii="Times New Roman" w:eastAsia="Times New Roman" w:hAnsi="Times New Roman" w:cs="Times New Roman"/>
                <w:sz w:val="24"/>
                <w:szCs w:val="24"/>
              </w:rPr>
              <w:t xml:space="preserve"> evaluation and planning different modalities of rehabilitation for </w:t>
            </w:r>
            <w:proofErr w:type="spellStart"/>
            <w:r w:rsidRPr="004204A2">
              <w:rPr>
                <w:rFonts w:ascii="Times New Roman" w:eastAsia="Times New Roman" w:hAnsi="Times New Roman" w:cs="Times New Roman"/>
                <w:sz w:val="24"/>
                <w:szCs w:val="24"/>
              </w:rPr>
              <w:t>dysphagia</w:t>
            </w:r>
            <w:proofErr w:type="spellEnd"/>
            <w:r w:rsidRPr="004204A2">
              <w:rPr>
                <w:rFonts w:ascii="Times New Roman" w:eastAsia="Times New Roman" w:hAnsi="Times New Roman" w:cs="Times New Roman"/>
                <w:sz w:val="24"/>
                <w:szCs w:val="24"/>
              </w:rPr>
              <w:t xml:space="preserve">. </w:t>
            </w:r>
          </w:p>
        </w:tc>
      </w:tr>
      <w:tr w:rsidR="004204A2" w:rsidRPr="004204A2" w:rsidTr="004204A2">
        <w:trPr>
          <w:tblCellSpacing w:w="15" w:type="dxa"/>
        </w:trPr>
        <w:tc>
          <w:tcPr>
            <w:tcW w:w="0" w:type="auto"/>
            <w:hideMark/>
          </w:tcPr>
          <w:p w:rsidR="004204A2" w:rsidRPr="004204A2" w:rsidRDefault="004204A2" w:rsidP="004204A2">
            <w:pPr>
              <w:spacing w:after="0" w:line="240" w:lineRule="auto"/>
              <w:rPr>
                <w:rFonts w:ascii="Times New Roman" w:eastAsia="Times New Roman" w:hAnsi="Times New Roman" w:cs="Times New Roman"/>
                <w:sz w:val="24"/>
                <w:szCs w:val="24"/>
              </w:rPr>
            </w:pPr>
            <w:r w:rsidRPr="004204A2">
              <w:rPr>
                <w:rFonts w:ascii="Times New Roman" w:eastAsia="Times New Roman" w:hAnsi="Times New Roman" w:cs="Times New Roman"/>
                <w:sz w:val="24"/>
                <w:szCs w:val="24"/>
              </w:rPr>
              <w:t xml:space="preserve">Keyword: </w:t>
            </w:r>
          </w:p>
        </w:tc>
        <w:tc>
          <w:tcPr>
            <w:tcW w:w="0" w:type="auto"/>
            <w:hideMark/>
          </w:tcPr>
          <w:p w:rsidR="004204A2" w:rsidRPr="004204A2" w:rsidRDefault="004204A2" w:rsidP="004204A2">
            <w:pPr>
              <w:spacing w:after="0" w:line="240" w:lineRule="auto"/>
              <w:rPr>
                <w:rFonts w:ascii="Times New Roman" w:eastAsia="Times New Roman" w:hAnsi="Times New Roman" w:cs="Times New Roman"/>
                <w:sz w:val="24"/>
                <w:szCs w:val="24"/>
              </w:rPr>
            </w:pPr>
            <w:proofErr w:type="spellStart"/>
            <w:r w:rsidRPr="004204A2">
              <w:rPr>
                <w:rFonts w:ascii="Times New Roman" w:eastAsia="Times New Roman" w:hAnsi="Times New Roman" w:cs="Times New Roman"/>
                <w:sz w:val="24"/>
                <w:szCs w:val="24"/>
              </w:rPr>
              <w:t>Dysphagia</w:t>
            </w:r>
            <w:proofErr w:type="spellEnd"/>
            <w:r w:rsidRPr="004204A2">
              <w:rPr>
                <w:rFonts w:ascii="Times New Roman" w:eastAsia="Times New Roman" w:hAnsi="Times New Roman" w:cs="Times New Roman"/>
                <w:sz w:val="24"/>
                <w:szCs w:val="24"/>
              </w:rPr>
              <w:t xml:space="preserve">, FEES, Swallow therapy. </w:t>
            </w:r>
          </w:p>
        </w:tc>
      </w:tr>
      <w:tr w:rsidR="004204A2" w:rsidRPr="004204A2" w:rsidTr="004204A2">
        <w:trPr>
          <w:tblCellSpacing w:w="15" w:type="dxa"/>
        </w:trPr>
        <w:tc>
          <w:tcPr>
            <w:tcW w:w="0" w:type="auto"/>
            <w:hideMark/>
          </w:tcPr>
          <w:p w:rsidR="004204A2" w:rsidRPr="004204A2" w:rsidRDefault="004204A2" w:rsidP="004204A2">
            <w:pPr>
              <w:spacing w:after="0" w:line="240" w:lineRule="auto"/>
              <w:rPr>
                <w:rFonts w:ascii="Times New Roman" w:eastAsia="Times New Roman" w:hAnsi="Times New Roman" w:cs="Times New Roman"/>
                <w:sz w:val="24"/>
                <w:szCs w:val="24"/>
              </w:rPr>
            </w:pPr>
            <w:r w:rsidRPr="004204A2">
              <w:rPr>
                <w:rFonts w:ascii="Times New Roman" w:eastAsia="Times New Roman" w:hAnsi="Times New Roman" w:cs="Times New Roman"/>
                <w:sz w:val="24"/>
                <w:szCs w:val="24"/>
              </w:rPr>
              <w:t xml:space="preserve">DOI: </w:t>
            </w:r>
          </w:p>
        </w:tc>
        <w:tc>
          <w:tcPr>
            <w:tcW w:w="0" w:type="auto"/>
            <w:hideMark/>
          </w:tcPr>
          <w:p w:rsidR="004204A2" w:rsidRPr="004204A2" w:rsidRDefault="004204A2" w:rsidP="004204A2">
            <w:pPr>
              <w:spacing w:after="0" w:line="240" w:lineRule="auto"/>
              <w:rPr>
                <w:rFonts w:ascii="Times New Roman" w:eastAsia="Times New Roman" w:hAnsi="Times New Roman" w:cs="Times New Roman"/>
                <w:sz w:val="24"/>
                <w:szCs w:val="24"/>
              </w:rPr>
            </w:pPr>
            <w:hyperlink r:id="rId4" w:tgtFrame="/" w:history="1">
              <w:r w:rsidRPr="004204A2">
                <w:rPr>
                  <w:rFonts w:ascii="Times New Roman" w:eastAsia="Times New Roman" w:hAnsi="Times New Roman" w:cs="Times New Roman"/>
                  <w:color w:val="0000FF"/>
                  <w:sz w:val="24"/>
                  <w:szCs w:val="24"/>
                  <w:u w:val="single"/>
                </w:rPr>
                <w:t>https://doi.org/10.31838/ijpr/2020.SP1.068</w:t>
              </w:r>
            </w:hyperlink>
          </w:p>
        </w:tc>
      </w:tr>
    </w:tbl>
    <w:p w:rsidR="004204A2" w:rsidRPr="004204A2" w:rsidRDefault="004204A2" w:rsidP="004204A2"/>
    <w:sectPr w:rsidR="004204A2" w:rsidRPr="004204A2" w:rsidSect="00B110B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2CA4"/>
    <w:rsid w:val="0002790F"/>
    <w:rsid w:val="00362CA4"/>
    <w:rsid w:val="004121F6"/>
    <w:rsid w:val="004204A2"/>
    <w:rsid w:val="004B400E"/>
    <w:rsid w:val="006451AF"/>
    <w:rsid w:val="006674B8"/>
    <w:rsid w:val="00667F29"/>
    <w:rsid w:val="006C70AA"/>
    <w:rsid w:val="00762D23"/>
    <w:rsid w:val="00966D42"/>
    <w:rsid w:val="00995BFE"/>
    <w:rsid w:val="00BB0AAB"/>
    <w:rsid w:val="00CF509D"/>
    <w:rsid w:val="00D429E5"/>
    <w:rsid w:val="00D46706"/>
    <w:rsid w:val="00DC6B59"/>
    <w:rsid w:val="00F245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59E"/>
  </w:style>
  <w:style w:type="paragraph" w:styleId="Heading4">
    <w:name w:val="heading 4"/>
    <w:basedOn w:val="Normal"/>
    <w:link w:val="Heading4Char"/>
    <w:uiPriority w:val="9"/>
    <w:qFormat/>
    <w:rsid w:val="006C70A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2D2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6">
    <w:name w:val="Pa6"/>
    <w:basedOn w:val="Default"/>
    <w:next w:val="Default"/>
    <w:uiPriority w:val="99"/>
    <w:rsid w:val="00CF509D"/>
    <w:pPr>
      <w:spacing w:after="40" w:line="181" w:lineRule="atLeast"/>
    </w:pPr>
    <w:rPr>
      <w:rFonts w:ascii="Helvetica Neue" w:hAnsi="Helvetica Neue" w:cstheme="minorBidi"/>
      <w:color w:val="auto"/>
    </w:rPr>
  </w:style>
  <w:style w:type="character" w:customStyle="1" w:styleId="A6">
    <w:name w:val="A6"/>
    <w:uiPriority w:val="99"/>
    <w:rsid w:val="00CF509D"/>
    <w:rPr>
      <w:rFonts w:cs="Helvetica Neue"/>
      <w:color w:val="FFFFFF"/>
      <w:sz w:val="9"/>
      <w:szCs w:val="9"/>
    </w:rPr>
  </w:style>
  <w:style w:type="character" w:customStyle="1" w:styleId="Heading4Char">
    <w:name w:val="Heading 4 Char"/>
    <w:basedOn w:val="DefaultParagraphFont"/>
    <w:link w:val="Heading4"/>
    <w:uiPriority w:val="9"/>
    <w:rsid w:val="006C70A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C70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204A2"/>
    <w:rPr>
      <w:color w:val="0000FF"/>
      <w:u w:val="single"/>
    </w:rPr>
  </w:style>
</w:styles>
</file>

<file path=word/webSettings.xml><?xml version="1.0" encoding="utf-8"?>
<w:webSettings xmlns:r="http://schemas.openxmlformats.org/officeDocument/2006/relationships" xmlns:w="http://schemas.openxmlformats.org/wordprocessingml/2006/main">
  <w:divs>
    <w:div w:id="49309435">
      <w:bodyDiv w:val="1"/>
      <w:marLeft w:val="0"/>
      <w:marRight w:val="0"/>
      <w:marTop w:val="0"/>
      <w:marBottom w:val="0"/>
      <w:divBdr>
        <w:top w:val="none" w:sz="0" w:space="0" w:color="auto"/>
        <w:left w:val="none" w:sz="0" w:space="0" w:color="auto"/>
        <w:bottom w:val="none" w:sz="0" w:space="0" w:color="auto"/>
        <w:right w:val="none" w:sz="0" w:space="0" w:color="auto"/>
      </w:divBdr>
      <w:divsChild>
        <w:div w:id="1662847400">
          <w:marLeft w:val="0"/>
          <w:marRight w:val="0"/>
          <w:marTop w:val="0"/>
          <w:marBottom w:val="0"/>
          <w:divBdr>
            <w:top w:val="none" w:sz="0" w:space="0" w:color="auto"/>
            <w:left w:val="none" w:sz="0" w:space="0" w:color="auto"/>
            <w:bottom w:val="none" w:sz="0" w:space="0" w:color="auto"/>
            <w:right w:val="none" w:sz="0" w:space="0" w:color="auto"/>
          </w:divBdr>
          <w:divsChild>
            <w:div w:id="726994981">
              <w:marLeft w:val="0"/>
              <w:marRight w:val="0"/>
              <w:marTop w:val="0"/>
              <w:marBottom w:val="0"/>
              <w:divBdr>
                <w:top w:val="none" w:sz="0" w:space="0" w:color="auto"/>
                <w:left w:val="none" w:sz="0" w:space="0" w:color="auto"/>
                <w:bottom w:val="none" w:sz="0" w:space="0" w:color="auto"/>
                <w:right w:val="none" w:sz="0" w:space="0" w:color="auto"/>
              </w:divBdr>
            </w:div>
          </w:divsChild>
        </w:div>
        <w:div w:id="1923296723">
          <w:marLeft w:val="0"/>
          <w:marRight w:val="0"/>
          <w:marTop w:val="0"/>
          <w:marBottom w:val="0"/>
          <w:divBdr>
            <w:top w:val="none" w:sz="0" w:space="0" w:color="auto"/>
            <w:left w:val="none" w:sz="0" w:space="0" w:color="auto"/>
            <w:bottom w:val="none" w:sz="0" w:space="0" w:color="auto"/>
            <w:right w:val="none" w:sz="0" w:space="0" w:color="auto"/>
          </w:divBdr>
          <w:divsChild>
            <w:div w:id="21273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837692505">
      <w:bodyDiv w:val="1"/>
      <w:marLeft w:val="0"/>
      <w:marRight w:val="0"/>
      <w:marTop w:val="0"/>
      <w:marBottom w:val="0"/>
      <w:divBdr>
        <w:top w:val="none" w:sz="0" w:space="0" w:color="auto"/>
        <w:left w:val="none" w:sz="0" w:space="0" w:color="auto"/>
        <w:bottom w:val="none" w:sz="0" w:space="0" w:color="auto"/>
        <w:right w:val="none" w:sz="0" w:space="0" w:color="auto"/>
      </w:divBdr>
    </w:div>
    <w:div w:id="1421951576">
      <w:bodyDiv w:val="1"/>
      <w:marLeft w:val="0"/>
      <w:marRight w:val="0"/>
      <w:marTop w:val="0"/>
      <w:marBottom w:val="0"/>
      <w:divBdr>
        <w:top w:val="none" w:sz="0" w:space="0" w:color="auto"/>
        <w:left w:val="none" w:sz="0" w:space="0" w:color="auto"/>
        <w:bottom w:val="none" w:sz="0" w:space="0" w:color="auto"/>
        <w:right w:val="none" w:sz="0" w:space="0" w:color="auto"/>
      </w:divBdr>
      <w:divsChild>
        <w:div w:id="1853757063">
          <w:marLeft w:val="0"/>
          <w:marRight w:val="0"/>
          <w:marTop w:val="0"/>
          <w:marBottom w:val="0"/>
          <w:divBdr>
            <w:top w:val="none" w:sz="0" w:space="0" w:color="auto"/>
            <w:left w:val="none" w:sz="0" w:space="0" w:color="auto"/>
            <w:bottom w:val="none" w:sz="0" w:space="0" w:color="auto"/>
            <w:right w:val="none" w:sz="0" w:space="0" w:color="auto"/>
          </w:divBdr>
        </w:div>
        <w:div w:id="1356267871">
          <w:marLeft w:val="0"/>
          <w:marRight w:val="0"/>
          <w:marTop w:val="0"/>
          <w:marBottom w:val="0"/>
          <w:divBdr>
            <w:top w:val="none" w:sz="0" w:space="0" w:color="auto"/>
            <w:left w:val="none" w:sz="0" w:space="0" w:color="auto"/>
            <w:bottom w:val="none" w:sz="0" w:space="0" w:color="auto"/>
            <w:right w:val="none" w:sz="0" w:space="0" w:color="auto"/>
          </w:divBdr>
        </w:div>
        <w:div w:id="564921710">
          <w:marLeft w:val="0"/>
          <w:marRight w:val="0"/>
          <w:marTop w:val="0"/>
          <w:marBottom w:val="0"/>
          <w:divBdr>
            <w:top w:val="none" w:sz="0" w:space="0" w:color="auto"/>
            <w:left w:val="none" w:sz="0" w:space="0" w:color="auto"/>
            <w:bottom w:val="none" w:sz="0" w:space="0" w:color="auto"/>
            <w:right w:val="none" w:sz="0" w:space="0" w:color="auto"/>
          </w:divBdr>
        </w:div>
        <w:div w:id="1761877176">
          <w:marLeft w:val="0"/>
          <w:marRight w:val="0"/>
          <w:marTop w:val="0"/>
          <w:marBottom w:val="0"/>
          <w:divBdr>
            <w:top w:val="none" w:sz="0" w:space="0" w:color="auto"/>
            <w:left w:val="none" w:sz="0" w:space="0" w:color="auto"/>
            <w:bottom w:val="none" w:sz="0" w:space="0" w:color="auto"/>
            <w:right w:val="none" w:sz="0" w:space="0" w:color="auto"/>
          </w:divBdr>
        </w:div>
        <w:div w:id="1070887895">
          <w:marLeft w:val="0"/>
          <w:marRight w:val="0"/>
          <w:marTop w:val="0"/>
          <w:marBottom w:val="0"/>
          <w:divBdr>
            <w:top w:val="none" w:sz="0" w:space="0" w:color="auto"/>
            <w:left w:val="none" w:sz="0" w:space="0" w:color="auto"/>
            <w:bottom w:val="none" w:sz="0" w:space="0" w:color="auto"/>
            <w:right w:val="none" w:sz="0" w:space="0" w:color="auto"/>
          </w:divBdr>
        </w:div>
        <w:div w:id="509760253">
          <w:marLeft w:val="0"/>
          <w:marRight w:val="0"/>
          <w:marTop w:val="0"/>
          <w:marBottom w:val="0"/>
          <w:divBdr>
            <w:top w:val="none" w:sz="0" w:space="0" w:color="auto"/>
            <w:left w:val="none" w:sz="0" w:space="0" w:color="auto"/>
            <w:bottom w:val="none" w:sz="0" w:space="0" w:color="auto"/>
            <w:right w:val="none" w:sz="0" w:space="0" w:color="auto"/>
          </w:divBdr>
        </w:div>
        <w:div w:id="1592471033">
          <w:marLeft w:val="0"/>
          <w:marRight w:val="0"/>
          <w:marTop w:val="0"/>
          <w:marBottom w:val="0"/>
          <w:divBdr>
            <w:top w:val="none" w:sz="0" w:space="0" w:color="auto"/>
            <w:left w:val="none" w:sz="0" w:space="0" w:color="auto"/>
            <w:bottom w:val="none" w:sz="0" w:space="0" w:color="auto"/>
            <w:right w:val="none" w:sz="0" w:space="0" w:color="auto"/>
          </w:divBdr>
        </w:div>
        <w:div w:id="1237939943">
          <w:marLeft w:val="0"/>
          <w:marRight w:val="0"/>
          <w:marTop w:val="0"/>
          <w:marBottom w:val="0"/>
          <w:divBdr>
            <w:top w:val="none" w:sz="0" w:space="0" w:color="auto"/>
            <w:left w:val="none" w:sz="0" w:space="0" w:color="auto"/>
            <w:bottom w:val="none" w:sz="0" w:space="0" w:color="auto"/>
            <w:right w:val="none" w:sz="0" w:space="0" w:color="auto"/>
          </w:divBdr>
        </w:div>
        <w:div w:id="807632066">
          <w:marLeft w:val="0"/>
          <w:marRight w:val="0"/>
          <w:marTop w:val="0"/>
          <w:marBottom w:val="0"/>
          <w:divBdr>
            <w:top w:val="none" w:sz="0" w:space="0" w:color="auto"/>
            <w:left w:val="none" w:sz="0" w:space="0" w:color="auto"/>
            <w:bottom w:val="none" w:sz="0" w:space="0" w:color="auto"/>
            <w:right w:val="none" w:sz="0" w:space="0" w:color="auto"/>
          </w:divBdr>
        </w:div>
        <w:div w:id="1516262907">
          <w:marLeft w:val="0"/>
          <w:marRight w:val="0"/>
          <w:marTop w:val="0"/>
          <w:marBottom w:val="0"/>
          <w:divBdr>
            <w:top w:val="none" w:sz="0" w:space="0" w:color="auto"/>
            <w:left w:val="none" w:sz="0" w:space="0" w:color="auto"/>
            <w:bottom w:val="none" w:sz="0" w:space="0" w:color="auto"/>
            <w:right w:val="none" w:sz="0" w:space="0" w:color="auto"/>
          </w:divBdr>
        </w:div>
        <w:div w:id="829836216">
          <w:marLeft w:val="0"/>
          <w:marRight w:val="0"/>
          <w:marTop w:val="0"/>
          <w:marBottom w:val="0"/>
          <w:divBdr>
            <w:top w:val="none" w:sz="0" w:space="0" w:color="auto"/>
            <w:left w:val="none" w:sz="0" w:space="0" w:color="auto"/>
            <w:bottom w:val="none" w:sz="0" w:space="0" w:color="auto"/>
            <w:right w:val="none" w:sz="0" w:space="0" w:color="auto"/>
          </w:divBdr>
        </w:div>
        <w:div w:id="1659186664">
          <w:marLeft w:val="0"/>
          <w:marRight w:val="0"/>
          <w:marTop w:val="0"/>
          <w:marBottom w:val="0"/>
          <w:divBdr>
            <w:top w:val="none" w:sz="0" w:space="0" w:color="auto"/>
            <w:left w:val="none" w:sz="0" w:space="0" w:color="auto"/>
            <w:bottom w:val="none" w:sz="0" w:space="0" w:color="auto"/>
            <w:right w:val="none" w:sz="0" w:space="0" w:color="auto"/>
          </w:divBdr>
        </w:div>
        <w:div w:id="1106778297">
          <w:marLeft w:val="0"/>
          <w:marRight w:val="0"/>
          <w:marTop w:val="0"/>
          <w:marBottom w:val="0"/>
          <w:divBdr>
            <w:top w:val="none" w:sz="0" w:space="0" w:color="auto"/>
            <w:left w:val="none" w:sz="0" w:space="0" w:color="auto"/>
            <w:bottom w:val="none" w:sz="0" w:space="0" w:color="auto"/>
            <w:right w:val="none" w:sz="0" w:space="0" w:color="auto"/>
          </w:divBdr>
        </w:div>
        <w:div w:id="46028070">
          <w:marLeft w:val="0"/>
          <w:marRight w:val="0"/>
          <w:marTop w:val="0"/>
          <w:marBottom w:val="0"/>
          <w:divBdr>
            <w:top w:val="none" w:sz="0" w:space="0" w:color="auto"/>
            <w:left w:val="none" w:sz="0" w:space="0" w:color="auto"/>
            <w:bottom w:val="none" w:sz="0" w:space="0" w:color="auto"/>
            <w:right w:val="none" w:sz="0" w:space="0" w:color="auto"/>
          </w:divBdr>
        </w:div>
        <w:div w:id="894241894">
          <w:marLeft w:val="0"/>
          <w:marRight w:val="0"/>
          <w:marTop w:val="0"/>
          <w:marBottom w:val="0"/>
          <w:divBdr>
            <w:top w:val="none" w:sz="0" w:space="0" w:color="auto"/>
            <w:left w:val="none" w:sz="0" w:space="0" w:color="auto"/>
            <w:bottom w:val="none" w:sz="0" w:space="0" w:color="auto"/>
            <w:right w:val="none" w:sz="0" w:space="0" w:color="auto"/>
          </w:divBdr>
        </w:div>
        <w:div w:id="659886902">
          <w:marLeft w:val="0"/>
          <w:marRight w:val="0"/>
          <w:marTop w:val="0"/>
          <w:marBottom w:val="0"/>
          <w:divBdr>
            <w:top w:val="none" w:sz="0" w:space="0" w:color="auto"/>
            <w:left w:val="none" w:sz="0" w:space="0" w:color="auto"/>
            <w:bottom w:val="none" w:sz="0" w:space="0" w:color="auto"/>
            <w:right w:val="none" w:sz="0" w:space="0" w:color="auto"/>
          </w:divBdr>
        </w:div>
        <w:div w:id="522405065">
          <w:marLeft w:val="0"/>
          <w:marRight w:val="0"/>
          <w:marTop w:val="0"/>
          <w:marBottom w:val="0"/>
          <w:divBdr>
            <w:top w:val="none" w:sz="0" w:space="0" w:color="auto"/>
            <w:left w:val="none" w:sz="0" w:space="0" w:color="auto"/>
            <w:bottom w:val="none" w:sz="0" w:space="0" w:color="auto"/>
            <w:right w:val="none" w:sz="0" w:space="0" w:color="auto"/>
          </w:divBdr>
        </w:div>
        <w:div w:id="1955289972">
          <w:marLeft w:val="0"/>
          <w:marRight w:val="0"/>
          <w:marTop w:val="0"/>
          <w:marBottom w:val="0"/>
          <w:divBdr>
            <w:top w:val="none" w:sz="0" w:space="0" w:color="auto"/>
            <w:left w:val="none" w:sz="0" w:space="0" w:color="auto"/>
            <w:bottom w:val="none" w:sz="0" w:space="0" w:color="auto"/>
            <w:right w:val="none" w:sz="0" w:space="0" w:color="auto"/>
          </w:divBdr>
        </w:div>
        <w:div w:id="142433409">
          <w:marLeft w:val="0"/>
          <w:marRight w:val="0"/>
          <w:marTop w:val="0"/>
          <w:marBottom w:val="0"/>
          <w:divBdr>
            <w:top w:val="none" w:sz="0" w:space="0" w:color="auto"/>
            <w:left w:val="none" w:sz="0" w:space="0" w:color="auto"/>
            <w:bottom w:val="none" w:sz="0" w:space="0" w:color="auto"/>
            <w:right w:val="none" w:sz="0" w:space="0" w:color="auto"/>
          </w:divBdr>
        </w:div>
        <w:div w:id="1866794943">
          <w:marLeft w:val="0"/>
          <w:marRight w:val="0"/>
          <w:marTop w:val="0"/>
          <w:marBottom w:val="0"/>
          <w:divBdr>
            <w:top w:val="none" w:sz="0" w:space="0" w:color="auto"/>
            <w:left w:val="none" w:sz="0" w:space="0" w:color="auto"/>
            <w:bottom w:val="none" w:sz="0" w:space="0" w:color="auto"/>
            <w:right w:val="none" w:sz="0" w:space="0" w:color="auto"/>
          </w:divBdr>
        </w:div>
        <w:div w:id="1202547031">
          <w:marLeft w:val="0"/>
          <w:marRight w:val="0"/>
          <w:marTop w:val="0"/>
          <w:marBottom w:val="0"/>
          <w:divBdr>
            <w:top w:val="none" w:sz="0" w:space="0" w:color="auto"/>
            <w:left w:val="none" w:sz="0" w:space="0" w:color="auto"/>
            <w:bottom w:val="none" w:sz="0" w:space="0" w:color="auto"/>
            <w:right w:val="none" w:sz="0" w:space="0" w:color="auto"/>
          </w:divBdr>
        </w:div>
        <w:div w:id="1305156347">
          <w:marLeft w:val="0"/>
          <w:marRight w:val="0"/>
          <w:marTop w:val="0"/>
          <w:marBottom w:val="0"/>
          <w:divBdr>
            <w:top w:val="none" w:sz="0" w:space="0" w:color="auto"/>
            <w:left w:val="none" w:sz="0" w:space="0" w:color="auto"/>
            <w:bottom w:val="none" w:sz="0" w:space="0" w:color="auto"/>
            <w:right w:val="none" w:sz="0" w:space="0" w:color="auto"/>
          </w:divBdr>
        </w:div>
        <w:div w:id="586810211">
          <w:marLeft w:val="0"/>
          <w:marRight w:val="0"/>
          <w:marTop w:val="0"/>
          <w:marBottom w:val="0"/>
          <w:divBdr>
            <w:top w:val="none" w:sz="0" w:space="0" w:color="auto"/>
            <w:left w:val="none" w:sz="0" w:space="0" w:color="auto"/>
            <w:bottom w:val="none" w:sz="0" w:space="0" w:color="auto"/>
            <w:right w:val="none" w:sz="0" w:space="0" w:color="auto"/>
          </w:divBdr>
        </w:div>
        <w:div w:id="1930656693">
          <w:marLeft w:val="0"/>
          <w:marRight w:val="0"/>
          <w:marTop w:val="0"/>
          <w:marBottom w:val="0"/>
          <w:divBdr>
            <w:top w:val="none" w:sz="0" w:space="0" w:color="auto"/>
            <w:left w:val="none" w:sz="0" w:space="0" w:color="auto"/>
            <w:bottom w:val="none" w:sz="0" w:space="0" w:color="auto"/>
            <w:right w:val="none" w:sz="0" w:space="0" w:color="auto"/>
          </w:divBdr>
        </w:div>
        <w:div w:id="2103524991">
          <w:marLeft w:val="0"/>
          <w:marRight w:val="0"/>
          <w:marTop w:val="0"/>
          <w:marBottom w:val="0"/>
          <w:divBdr>
            <w:top w:val="none" w:sz="0" w:space="0" w:color="auto"/>
            <w:left w:val="none" w:sz="0" w:space="0" w:color="auto"/>
            <w:bottom w:val="none" w:sz="0" w:space="0" w:color="auto"/>
            <w:right w:val="none" w:sz="0" w:space="0" w:color="auto"/>
          </w:divBdr>
        </w:div>
        <w:div w:id="650325932">
          <w:marLeft w:val="0"/>
          <w:marRight w:val="0"/>
          <w:marTop w:val="0"/>
          <w:marBottom w:val="0"/>
          <w:divBdr>
            <w:top w:val="none" w:sz="0" w:space="0" w:color="auto"/>
            <w:left w:val="none" w:sz="0" w:space="0" w:color="auto"/>
            <w:bottom w:val="none" w:sz="0" w:space="0" w:color="auto"/>
            <w:right w:val="none" w:sz="0" w:space="0" w:color="auto"/>
          </w:divBdr>
        </w:div>
        <w:div w:id="23798119">
          <w:marLeft w:val="0"/>
          <w:marRight w:val="0"/>
          <w:marTop w:val="0"/>
          <w:marBottom w:val="0"/>
          <w:divBdr>
            <w:top w:val="none" w:sz="0" w:space="0" w:color="auto"/>
            <w:left w:val="none" w:sz="0" w:space="0" w:color="auto"/>
            <w:bottom w:val="none" w:sz="0" w:space="0" w:color="auto"/>
            <w:right w:val="none" w:sz="0" w:space="0" w:color="auto"/>
          </w:divBdr>
        </w:div>
        <w:div w:id="169685279">
          <w:marLeft w:val="0"/>
          <w:marRight w:val="0"/>
          <w:marTop w:val="0"/>
          <w:marBottom w:val="0"/>
          <w:divBdr>
            <w:top w:val="none" w:sz="0" w:space="0" w:color="auto"/>
            <w:left w:val="none" w:sz="0" w:space="0" w:color="auto"/>
            <w:bottom w:val="none" w:sz="0" w:space="0" w:color="auto"/>
            <w:right w:val="none" w:sz="0" w:space="0" w:color="auto"/>
          </w:divBdr>
        </w:div>
        <w:div w:id="171989490">
          <w:marLeft w:val="0"/>
          <w:marRight w:val="0"/>
          <w:marTop w:val="0"/>
          <w:marBottom w:val="0"/>
          <w:divBdr>
            <w:top w:val="none" w:sz="0" w:space="0" w:color="auto"/>
            <w:left w:val="none" w:sz="0" w:space="0" w:color="auto"/>
            <w:bottom w:val="none" w:sz="0" w:space="0" w:color="auto"/>
            <w:right w:val="none" w:sz="0" w:space="0" w:color="auto"/>
          </w:divBdr>
        </w:div>
        <w:div w:id="1098139020">
          <w:marLeft w:val="0"/>
          <w:marRight w:val="0"/>
          <w:marTop w:val="0"/>
          <w:marBottom w:val="0"/>
          <w:divBdr>
            <w:top w:val="none" w:sz="0" w:space="0" w:color="auto"/>
            <w:left w:val="none" w:sz="0" w:space="0" w:color="auto"/>
            <w:bottom w:val="none" w:sz="0" w:space="0" w:color="auto"/>
            <w:right w:val="none" w:sz="0" w:space="0" w:color="auto"/>
          </w:divBdr>
        </w:div>
        <w:div w:id="564684720">
          <w:marLeft w:val="0"/>
          <w:marRight w:val="0"/>
          <w:marTop w:val="0"/>
          <w:marBottom w:val="0"/>
          <w:divBdr>
            <w:top w:val="none" w:sz="0" w:space="0" w:color="auto"/>
            <w:left w:val="none" w:sz="0" w:space="0" w:color="auto"/>
            <w:bottom w:val="none" w:sz="0" w:space="0" w:color="auto"/>
            <w:right w:val="none" w:sz="0" w:space="0" w:color="auto"/>
          </w:divBdr>
        </w:div>
        <w:div w:id="2045404196">
          <w:marLeft w:val="0"/>
          <w:marRight w:val="0"/>
          <w:marTop w:val="0"/>
          <w:marBottom w:val="0"/>
          <w:divBdr>
            <w:top w:val="none" w:sz="0" w:space="0" w:color="auto"/>
            <w:left w:val="none" w:sz="0" w:space="0" w:color="auto"/>
            <w:bottom w:val="none" w:sz="0" w:space="0" w:color="auto"/>
            <w:right w:val="none" w:sz="0" w:space="0" w:color="auto"/>
          </w:divBdr>
        </w:div>
        <w:div w:id="1438870136">
          <w:marLeft w:val="0"/>
          <w:marRight w:val="0"/>
          <w:marTop w:val="0"/>
          <w:marBottom w:val="0"/>
          <w:divBdr>
            <w:top w:val="none" w:sz="0" w:space="0" w:color="auto"/>
            <w:left w:val="none" w:sz="0" w:space="0" w:color="auto"/>
            <w:bottom w:val="none" w:sz="0" w:space="0" w:color="auto"/>
            <w:right w:val="none" w:sz="0" w:space="0" w:color="auto"/>
          </w:divBdr>
        </w:div>
        <w:div w:id="565530109">
          <w:marLeft w:val="0"/>
          <w:marRight w:val="0"/>
          <w:marTop w:val="0"/>
          <w:marBottom w:val="0"/>
          <w:divBdr>
            <w:top w:val="none" w:sz="0" w:space="0" w:color="auto"/>
            <w:left w:val="none" w:sz="0" w:space="0" w:color="auto"/>
            <w:bottom w:val="none" w:sz="0" w:space="0" w:color="auto"/>
            <w:right w:val="none" w:sz="0" w:space="0" w:color="auto"/>
          </w:divBdr>
        </w:div>
        <w:div w:id="323360399">
          <w:marLeft w:val="0"/>
          <w:marRight w:val="0"/>
          <w:marTop w:val="0"/>
          <w:marBottom w:val="0"/>
          <w:divBdr>
            <w:top w:val="none" w:sz="0" w:space="0" w:color="auto"/>
            <w:left w:val="none" w:sz="0" w:space="0" w:color="auto"/>
            <w:bottom w:val="none" w:sz="0" w:space="0" w:color="auto"/>
            <w:right w:val="none" w:sz="0" w:space="0" w:color="auto"/>
          </w:divBdr>
        </w:div>
        <w:div w:id="1971478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31838/ijpr/2020.SP1.0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2021-10-06T12:02:00Z</dcterms:created>
  <dcterms:modified xsi:type="dcterms:W3CDTF">2021-10-06T12:02:00Z</dcterms:modified>
</cp:coreProperties>
</file>